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69" w:rsidRDefault="002F4871">
      <w:pPr>
        <w:pStyle w:val="a4"/>
        <w:jc w:val="center"/>
        <w:outlineLvl w:val="3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О легализации заработной платы</w:t>
      </w:r>
    </w:p>
    <w:p w:rsidR="008F0869" w:rsidRDefault="002F48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 8 по Красноярскому краю информирует.</w:t>
      </w:r>
    </w:p>
    <w:p w:rsidR="008F0869" w:rsidRDefault="002F48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городских округах и муниципальных районах созданы межведомственные комиссии по рассмотрению вопросов оплаты труда и снижения неформальной занятости.  </w:t>
      </w:r>
    </w:p>
    <w:p w:rsidR="008F0869" w:rsidRDefault="002F48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Предметом рассмотрения на заседаниях комиссии являются вопросы правильности формирования налоговой базы и базы для исчисления страховых взносов, а также полноты уплаты налогоплательщиками (налоговыми агентами, плательщиками страховых взносов) налога на дох</w:t>
      </w:r>
      <w:r>
        <w:rPr>
          <w:rFonts w:ascii="Times New Roman" w:hAnsi="Times New Roman" w:cs="Times New Roman"/>
          <w:sz w:val="26"/>
          <w:szCs w:val="26"/>
        </w:rPr>
        <w:t>оды физических лиц (НДФЛ) и страховых взносов.</w:t>
      </w:r>
    </w:p>
    <w:p w:rsidR="008F0869" w:rsidRDefault="002F48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Важным направлением деятельности межведомственных комиссий является работа по расширению налоговой базы по НДФЛ посредством выявления и пресечения использования работодателями схем минимизации налогообложения </w:t>
      </w:r>
      <w:r>
        <w:rPr>
          <w:rFonts w:ascii="Times New Roman" w:hAnsi="Times New Roman" w:cs="Times New Roman"/>
          <w:sz w:val="26"/>
          <w:szCs w:val="26"/>
        </w:rPr>
        <w:t>в виде выплаты неучтенной ("теневой") заработной платы, а также выявление и постановка на налоговый учет лиц, осуществляющих предпринимательскую деятельность без соответствующей регистрации в налоговых органах.</w:t>
      </w:r>
    </w:p>
    <w:p w:rsidR="008F0869" w:rsidRDefault="002F487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Нередко при осуществлении трудовых функций ра</w:t>
      </w:r>
      <w:r>
        <w:rPr>
          <w:rFonts w:ascii="Times New Roman" w:hAnsi="Times New Roman" w:cs="Times New Roman"/>
          <w:sz w:val="26"/>
          <w:szCs w:val="26"/>
        </w:rPr>
        <w:t xml:space="preserve">ботники сталкиваются с нарушением их трудовых прав. Например, когда при фактическом допуске к работе работодатель отказывается оформлять трудовой договор. </w:t>
      </w:r>
    </w:p>
    <w:p w:rsidR="008F0869" w:rsidRDefault="002F487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распространенной является ситуация, когда работнику выплачивается "серая" зарплата. При этом, </w:t>
      </w:r>
      <w:r>
        <w:rPr>
          <w:rFonts w:ascii="Times New Roman" w:hAnsi="Times New Roman" w:cs="Times New Roman"/>
          <w:sz w:val="26"/>
          <w:szCs w:val="26"/>
        </w:rPr>
        <w:t xml:space="preserve">как правило, в трудовом договоре устанавливается размер зарплаты, равный минимальному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размеру оплаты труда</w:t>
      </w:r>
      <w:proofErr w:type="gramEnd"/>
      <w:r>
        <w:rPr>
          <w:rFonts w:ascii="Times New Roman" w:hAnsi="Times New Roman" w:cs="Times New Roman"/>
          <w:sz w:val="26"/>
          <w:szCs w:val="26"/>
        </w:rPr>
        <w:t>, а остальная часть денежных средств выплачивается наличными. Эта часть не учитывается при начислении отпускных и пособия по нетрудоспособности, с нее</w:t>
      </w:r>
      <w:r>
        <w:rPr>
          <w:rFonts w:ascii="Times New Roman" w:hAnsi="Times New Roman" w:cs="Times New Roman"/>
          <w:sz w:val="26"/>
          <w:szCs w:val="26"/>
        </w:rPr>
        <w:t xml:space="preserve"> не уплачиваются налоги. </w:t>
      </w:r>
    </w:p>
    <w:p w:rsidR="008F0869" w:rsidRDefault="002F4871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Работник, получающий "серую" зарплату, то есть зарплату, с которой не уплачиваются налоги, должен осознавать все негативные последствия, к которым это может привести. На «теневые» выплаты  не распространяются нормы законодательств</w:t>
      </w:r>
      <w:r>
        <w:rPr>
          <w:sz w:val="26"/>
          <w:szCs w:val="26"/>
        </w:rPr>
        <w:t xml:space="preserve">а, регулирующие трудовую деятельность работника и его социальное обеспечение. </w:t>
      </w:r>
      <w:proofErr w:type="gramStart"/>
      <w:r>
        <w:rPr>
          <w:sz w:val="26"/>
          <w:szCs w:val="26"/>
        </w:rPr>
        <w:t xml:space="preserve">Работники, получившие доходы с которых не удержан НДФЛ, обязаны самостоятельно исчислить налог в бюджет по истечении года и уплатить налог в бюджет.. </w:t>
      </w:r>
      <w:proofErr w:type="gramEnd"/>
    </w:p>
    <w:p w:rsidR="008F0869" w:rsidRDefault="002F4871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Уважаемые налогоплательщики</w:t>
      </w:r>
      <w:r>
        <w:rPr>
          <w:sz w:val="26"/>
          <w:szCs w:val="26"/>
        </w:rPr>
        <w:t>! Будьте бдительны. Заработная плата, выплаченная в “конвертах” – это уклонение от налогов, которое влечет за собой  неполное поступление налогов в бюджет, а также социальную незащищенность работников.</w:t>
      </w:r>
    </w:p>
    <w:p w:rsidR="008F0869" w:rsidRDefault="008F086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869" w:rsidRDefault="008F0869">
      <w:pPr>
        <w:spacing w:before="220" w:after="1" w:line="220" w:lineRule="auto"/>
        <w:jc w:val="both"/>
        <w:rPr>
          <w:sz w:val="26"/>
          <w:szCs w:val="26"/>
        </w:rPr>
      </w:pPr>
    </w:p>
    <w:p w:rsidR="008F0869" w:rsidRDefault="008F0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</w:p>
    <w:sectPr w:rsidR="008F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69"/>
    <w:rsid w:val="002F4871"/>
    <w:rsid w:val="008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Ирина Анатольевна</dc:creator>
  <cp:lastModifiedBy>Алексеенко Юлия Владимировна</cp:lastModifiedBy>
  <cp:revision>2</cp:revision>
  <cp:lastPrinted>2023-03-15T12:19:00Z</cp:lastPrinted>
  <dcterms:created xsi:type="dcterms:W3CDTF">2023-03-15T12:22:00Z</dcterms:created>
  <dcterms:modified xsi:type="dcterms:W3CDTF">2023-03-15T12:22:00Z</dcterms:modified>
</cp:coreProperties>
</file>